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F202" w14:textId="77777777" w:rsidR="00136457" w:rsidRPr="00136457" w:rsidRDefault="00136457" w:rsidP="00136457">
      <w:pPr>
        <w:pStyle w:val="ZDGName"/>
        <w:jc w:val="center"/>
        <w:rPr>
          <w:b/>
          <w:sz w:val="22"/>
          <w:szCs w:val="22"/>
        </w:rPr>
      </w:pPr>
      <w:r>
        <w:rPr>
          <w:b/>
          <w:sz w:val="22"/>
        </w:rPr>
        <w:t>Ryšių tinklų, turinio ir technologijų generalinis direktoratas (Ryšių tinklų, turinio ir technologijų GD)</w:t>
      </w:r>
    </w:p>
    <w:p w14:paraId="34301091" w14:textId="77777777" w:rsidR="00136457" w:rsidRPr="00136457" w:rsidRDefault="00136457" w:rsidP="00136457">
      <w:pPr>
        <w:pStyle w:val="ZDGName"/>
        <w:rPr>
          <w:b/>
          <w:sz w:val="22"/>
          <w:szCs w:val="22"/>
        </w:rPr>
      </w:pPr>
    </w:p>
    <w:p w14:paraId="32F85C59" w14:textId="77777777" w:rsidR="00136457" w:rsidRDefault="00136457" w:rsidP="00136457">
      <w:pPr>
        <w:pStyle w:val="ZDGName"/>
        <w:jc w:val="center"/>
        <w:rPr>
          <w:sz w:val="22"/>
          <w:szCs w:val="22"/>
        </w:rPr>
      </w:pPr>
      <w:r>
        <w:rPr>
          <w:sz w:val="22"/>
        </w:rPr>
        <w:t>Pranešimas apie konkursą Skaitmeninės kompetencijos ir mokslo infrastruktūros direktorato direktoriaus pareigoms (AD 14 lygis)</w:t>
      </w:r>
    </w:p>
    <w:p w14:paraId="7CFB9BB8" w14:textId="77777777" w:rsidR="00136457" w:rsidRDefault="00136457" w:rsidP="00136457">
      <w:pPr>
        <w:pStyle w:val="ZDGName"/>
        <w:jc w:val="center"/>
        <w:rPr>
          <w:sz w:val="22"/>
          <w:szCs w:val="22"/>
        </w:rPr>
      </w:pPr>
    </w:p>
    <w:p w14:paraId="5B91D66E" w14:textId="77777777" w:rsidR="00136457" w:rsidRDefault="00136457" w:rsidP="00136457">
      <w:pPr>
        <w:spacing w:after="240"/>
        <w:jc w:val="center"/>
        <w:rPr>
          <w:rFonts w:ascii="Times New Roman" w:hAnsi="Times New Roman"/>
        </w:rPr>
      </w:pPr>
      <w:r>
        <w:rPr>
          <w:rFonts w:ascii="Times New Roman" w:hAnsi="Times New Roman"/>
        </w:rPr>
        <w:t>(Tarnybos nuostatų 29 straipsnio 2 dalis)</w:t>
      </w:r>
    </w:p>
    <w:p w14:paraId="04DC2C15" w14:textId="77777777" w:rsidR="00136457" w:rsidRDefault="00136457" w:rsidP="00136457">
      <w:pPr>
        <w:spacing w:after="240"/>
        <w:jc w:val="center"/>
        <w:rPr>
          <w:rFonts w:ascii="Times New Roman" w:hAnsi="Times New Roman"/>
        </w:rPr>
      </w:pPr>
      <w:r>
        <w:rPr>
          <w:rFonts w:ascii="Times New Roman" w:hAnsi="Times New Roman"/>
        </w:rPr>
        <w:t>COM/2023/10440</w:t>
      </w:r>
    </w:p>
    <w:p w14:paraId="7BA4D778" w14:textId="77777777" w:rsidR="008649AA" w:rsidRPr="007915CB" w:rsidRDefault="008649AA" w:rsidP="003542EC">
      <w:pPr>
        <w:spacing w:after="240" w:line="240" w:lineRule="auto"/>
        <w:jc w:val="both"/>
        <w:rPr>
          <w:rFonts w:ascii="Times New Roman" w:hAnsi="Times New Roman" w:cs="Times New Roman"/>
        </w:rPr>
      </w:pPr>
    </w:p>
    <w:p w14:paraId="24A227B3" w14:textId="76E649A9"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Apie mus</w:t>
      </w:r>
    </w:p>
    <w:p w14:paraId="7E648B60" w14:textId="77777777" w:rsidR="007915CB" w:rsidRPr="007915CB" w:rsidRDefault="007915CB" w:rsidP="007915CB">
      <w:pPr>
        <w:shd w:val="clear" w:color="auto" w:fill="FFFFFF"/>
        <w:jc w:val="both"/>
        <w:rPr>
          <w:rFonts w:ascii="Times New Roman" w:hAnsi="Times New Roman" w:cs="Times New Roman"/>
        </w:rPr>
      </w:pPr>
      <w:r>
        <w:rPr>
          <w:rFonts w:ascii="Times New Roman" w:hAnsi="Times New Roman"/>
        </w:rPr>
        <w:t xml:space="preserve">Ryšių tinklų, turinio ir technologijų GD remia mūsų ekonomikos ir visuomenės skaitmeninę transformaciją ir formuoja bei įgyvendina politiką, reikalingą siekiant plėtoti vidaus rinką ir užtikrinti Europos prisitaikymą prie skaitmeninio amžiaus. Šio GD veiklos įgyvendinimas grindžiamas abipusiu bendradarbiavimu su visomis suinteresuotosiomis šalimis (įmonėmis, akademine bendruomene, viešosiomis organizacijomis, suinteresuotaisiais subjektais, piliečiais). Be to, šis GD aktyviai skatina įvairiais lygmenimis bendradarbiauti tiek savo viduje, tiek visoje Komisijoje. </w:t>
      </w:r>
    </w:p>
    <w:p w14:paraId="7243E7D8" w14:textId="54A2521B" w:rsidR="007915CB" w:rsidRPr="007915CB" w:rsidRDefault="007915CB" w:rsidP="007915CB">
      <w:pPr>
        <w:shd w:val="clear" w:color="auto" w:fill="FFFFFF"/>
        <w:jc w:val="both"/>
        <w:rPr>
          <w:rFonts w:ascii="Times New Roman" w:hAnsi="Times New Roman" w:cs="Times New Roman"/>
        </w:rPr>
      </w:pPr>
      <w:r>
        <w:rPr>
          <w:rFonts w:ascii="Times New Roman" w:hAnsi="Times New Roman"/>
          <w:color w:val="000000"/>
        </w:rPr>
        <w:t>C direktorato „</w:t>
      </w:r>
      <w:r>
        <w:rPr>
          <w:rFonts w:ascii="Times New Roman" w:hAnsi="Times New Roman"/>
          <w:color w:val="000000"/>
          <w:shd w:val="clear" w:color="auto" w:fill="FFFFFF"/>
        </w:rPr>
        <w:t>Skaitmeninė kompetencija ir mokslo infrastruktūra</w:t>
      </w:r>
      <w:r>
        <w:rPr>
          <w:rFonts w:ascii="Times New Roman" w:hAnsi="Times New Roman"/>
          <w:color w:val="000000"/>
        </w:rPr>
        <w:t>“ tikslas</w:t>
      </w:r>
      <w:r>
        <w:rPr>
          <w:rFonts w:ascii="Times New Roman" w:hAnsi="Times New Roman"/>
        </w:rPr>
        <w:t xml:space="preserve"> – </w:t>
      </w:r>
      <w:r>
        <w:rPr>
          <w:rFonts w:ascii="Times New Roman" w:hAnsi="Times New Roman"/>
          <w:color w:val="000000"/>
        </w:rPr>
        <w:t>užtikrinti lyderystę ateities IRT technologijų ir infrastruktūros srityje, remti tolesnį šių technologijų ir infrastruktūros diegimą ir plataus masto naudojimą</w:t>
      </w:r>
      <w:r>
        <w:rPr>
          <w:rFonts w:ascii="Times New Roman" w:hAnsi="Times New Roman"/>
        </w:rPr>
        <w:t xml:space="preserve"> ir skatinti kurti daug reikšmingų mokslinių, pramoninių ir visuomeninių prietaikų. Šis direktoratas atsako už įvairią veiklą, pavyzdžiui, vadovauja iniciatyvos </w:t>
      </w:r>
      <w:hyperlink r:id="rId11" w:history="1">
        <w:r>
          <w:rPr>
            <w:rStyle w:val="Hyperlink"/>
            <w:rFonts w:ascii="Times New Roman" w:hAnsi="Times New Roman"/>
          </w:rPr>
          <w:t>„Tikslas – Žemė“</w:t>
        </w:r>
      </w:hyperlink>
      <w:r>
        <w:rPr>
          <w:rFonts w:ascii="Times New Roman" w:hAnsi="Times New Roman"/>
        </w:rPr>
        <w:t xml:space="preserve"> įgyvendinimui ir jį koordinuoja. Be to, jis deda pastangas sukurti </w:t>
      </w:r>
      <w:hyperlink r:id="rId12" w:history="1">
        <w:r>
          <w:rPr>
            <w:rStyle w:val="Hyperlink"/>
            <w:rFonts w:ascii="Times New Roman" w:hAnsi="Times New Roman"/>
          </w:rPr>
          <w:t>Europos atvirojo mokslo debesiją</w:t>
        </w:r>
      </w:hyperlink>
      <w:r>
        <w:rPr>
          <w:rFonts w:ascii="Times New Roman" w:hAnsi="Times New Roman"/>
        </w:rPr>
        <w:t xml:space="preserve">. Šis direktoratas taip pat koordinuoja ir stebi </w:t>
      </w:r>
      <w:hyperlink r:id="rId13" w:history="1">
        <w:r>
          <w:rPr>
            <w:rStyle w:val="Hyperlink"/>
            <w:rFonts w:ascii="Times New Roman" w:hAnsi="Times New Roman"/>
          </w:rPr>
          <w:t>našiosios kompiuterijos, kvantinės</w:t>
        </w:r>
      </w:hyperlink>
      <w:r>
        <w:rPr>
          <w:rFonts w:ascii="Times New Roman" w:hAnsi="Times New Roman"/>
        </w:rPr>
        <w:t xml:space="preserve"> kompiuterijos ir komunikacijos, taip pat duomenų infrastruktūros kūrimą ir diegimą (be kita ko, prižiūri bendrąją įmonę </w:t>
      </w:r>
      <w:hyperlink r:id="rId14" w:history="1">
        <w:r>
          <w:rPr>
            <w:rStyle w:val="Hyperlink"/>
            <w:rFonts w:ascii="Times New Roman" w:hAnsi="Times New Roman"/>
          </w:rPr>
          <w:t>„EuroHPC“</w:t>
        </w:r>
      </w:hyperlink>
      <w:r>
        <w:rPr>
          <w:rFonts w:ascii="Times New Roman" w:hAnsi="Times New Roman"/>
        </w:rPr>
        <w:t xml:space="preserve"> ir remia </w:t>
      </w:r>
      <w:hyperlink r:id="rId15" w:history="1">
        <w:r>
          <w:rPr>
            <w:rStyle w:val="Hyperlink"/>
            <w:rFonts w:ascii="Times New Roman" w:hAnsi="Times New Roman"/>
          </w:rPr>
          <w:t>iniciatyvą „EuroQCI“</w:t>
        </w:r>
      </w:hyperlink>
      <w:r>
        <w:rPr>
          <w:rFonts w:ascii="Times New Roman" w:hAnsi="Times New Roman"/>
        </w:rPr>
        <w:t xml:space="preserve">). Jis taip pat kuria miestų skaitmeninių dvynių platformas, kuriose siūlomi pažangūs skaitmeniniai sprendimai ir paslaugos (šios veiklos pagrindas – judėjimas </w:t>
      </w:r>
      <w:r>
        <w:rPr>
          <w:rFonts w:ascii="Times New Roman" w:hAnsi="Times New Roman"/>
          <w:i/>
        </w:rPr>
        <w:t>living-in.eu</w:t>
      </w:r>
      <w:r>
        <w:rPr>
          <w:rFonts w:ascii="Times New Roman" w:hAnsi="Times New Roman"/>
        </w:rPr>
        <w:t xml:space="preserve">). Galiausiai šis direktoratas taip pat atsako už </w:t>
      </w:r>
      <w:hyperlink r:id="rId16" w:history="1">
        <w:r>
          <w:rPr>
            <w:rStyle w:val="Hyperlink"/>
            <w:rFonts w:ascii="Times New Roman" w:hAnsi="Times New Roman"/>
          </w:rPr>
          <w:t>Ateities ir besiformuojančių technologijų pavyzdinių iniciatyvų programą</w:t>
        </w:r>
      </w:hyperlink>
      <w:r>
        <w:rPr>
          <w:rFonts w:ascii="Times New Roman" w:hAnsi="Times New Roman"/>
        </w:rPr>
        <w:t>, apimančią projektą „Žmogaus smegenys“ ir iniciatyvas „Grafenas“ bei „Kvantinės technologijos“</w:t>
      </w:r>
      <w:r>
        <w:t>.</w:t>
      </w:r>
    </w:p>
    <w:p w14:paraId="322240FB" w14:textId="77777777" w:rsidR="007915CB" w:rsidRPr="007915CB" w:rsidRDefault="007915CB" w:rsidP="007915CB">
      <w:pPr>
        <w:jc w:val="both"/>
        <w:rPr>
          <w:rFonts w:ascii="Times New Roman" w:hAnsi="Times New Roman" w:cs="Times New Roman"/>
        </w:rPr>
      </w:pPr>
      <w:r>
        <w:rPr>
          <w:rFonts w:ascii="Times New Roman" w:hAnsi="Times New Roman"/>
        </w:rPr>
        <w:t>Direktoratą sudaro keturi skyriai, įsikūrę Briuselyje ir Liuksemburge. Šiuo metu jame dirba apie 70 žmonių, o jo metinis biudžetas yra maždaug 350 mln. EUR. Direktoriaus darbo vieta yra Liuksemburge.</w:t>
      </w:r>
    </w:p>
    <w:p w14:paraId="6BBD398A" w14:textId="77777777" w:rsidR="00516AD8" w:rsidRPr="007915CB" w:rsidRDefault="00516AD8" w:rsidP="003542EC">
      <w:pPr>
        <w:spacing w:after="240" w:line="240" w:lineRule="auto"/>
        <w:jc w:val="both"/>
        <w:rPr>
          <w:rFonts w:ascii="Times New Roman" w:hAnsi="Times New Roman" w:cs="Times New Roman"/>
          <w:b/>
        </w:rPr>
      </w:pPr>
      <w:r>
        <w:rPr>
          <w:rFonts w:ascii="Times New Roman" w:hAnsi="Times New Roman"/>
          <w:b/>
        </w:rPr>
        <w:t>Siūlome</w:t>
      </w:r>
    </w:p>
    <w:p w14:paraId="5F27790E" w14:textId="77777777" w:rsidR="007915CB" w:rsidRPr="007915CB" w:rsidRDefault="007915CB" w:rsidP="007915CB">
      <w:pPr>
        <w:autoSpaceDE w:val="0"/>
        <w:autoSpaceDN w:val="0"/>
        <w:adjustRightInd w:val="0"/>
        <w:spacing w:after="0" w:line="240" w:lineRule="auto"/>
        <w:rPr>
          <w:rFonts w:ascii="Times New Roman" w:hAnsi="Times New Roman" w:cs="Times New Roman"/>
        </w:rPr>
      </w:pPr>
      <w:r>
        <w:rPr>
          <w:rFonts w:ascii="Times New Roman" w:hAnsi="Times New Roman"/>
        </w:rPr>
        <w:t>Direktorius, be kita ko, turi:</w:t>
      </w:r>
      <w:r>
        <w:t xml:space="preserve"> </w:t>
      </w:r>
      <w:r>
        <w:br/>
      </w:r>
    </w:p>
    <w:p w14:paraId="085BFA5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atlikti analitinį darbą ir formuoti generalinio direktorato strategiją ir politiką, susijusias su direktorato veiklos sritimi;</w:t>
      </w:r>
    </w:p>
    <w:p w14:paraId="4BA060F4"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sudaryti direktorato darbo programą (nustatyti tikslus, siekiamus rezultatus, terminus) ir užtikrinti, kad ji sietųsi ir derėtų su bendrais generalinio direktorato tikslais;</w:t>
      </w:r>
    </w:p>
    <w:p w14:paraId="62B4600F"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užtikrinti veiksmingą direktorato veiklos planavimą ir valdymą, be kita ko, rūpintis kokybės standartų taikymu ir stebėti terminų laikymąsi, darbo eigą, pažangą ir tikslų įgyvendinimą;</w:t>
      </w:r>
    </w:p>
    <w:p w14:paraId="3CD5FD1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koordinuoti ir įgyvendinti kiekvieno direktorato skyriaus darbo programoje numatytą veiklą ir užtikrinti, kad ji sietųsi ir derėtų su ES ir (arba) Komisijos politika;</w:t>
      </w:r>
    </w:p>
    <w:p w14:paraId="785BF6F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lastRenderedPageBreak/>
        <w:t>- užtikrinti veiksmingą direktorato žmogiškųjų išteklių planavimą, skirstymą ir valdymą; prižiūrėti ir kontroliuoti direktorato darbo našumą, be kita ko, analizuoti ir (arba) vertinti rezultatus bei valdymą siekiant užtikrinti veiksmingą ir efektyvų išteklių skirstymą ir naudojimą;</w:t>
      </w:r>
    </w:p>
    <w:p w14:paraId="7B1E026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užtikrinti veiksmingą biudžeto išteklių planavimą ir valdymą visame direktorate ir padėti plėtoti generalinio direktorato biudžeto ir finansinių išteklių valdymo politiką atsižvelgiant į bendrą Komisijos politikos sistemą;</w:t>
      </w:r>
    </w:p>
    <w:p w14:paraId="494EE463"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padėti generaliniam direktoriui spręsti organizacinius generalinio direktorato klausimus ir vykdyti bendrą jo valdymą; atstovauti generaliniam direktoratui išorės ir vidaus renginiuose, kurie yra svarbūs direktoratui arba generaliniam direktoratui, be kita ko, direktorato vardu dalyvauti atitinkamų komitetų ir darbo grupių posėdžiuose;</w:t>
      </w:r>
    </w:p>
    <w:p w14:paraId="729C8201"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megzti ir nuolat palaikyti ryšius su atitinkamomis Komisijos vidaus tarnybomis ir išorės įstaigomis, siekiant atstovauti generalinio direktorato interesams ir sekti su direktorato veiklos sritimi susijusios ES ir (arba) Komisijos politikos raidą.</w:t>
      </w:r>
    </w:p>
    <w:p w14:paraId="4312D48A" w14:textId="77777777" w:rsidR="00791B6C" w:rsidRPr="007915CB" w:rsidRDefault="00791B6C" w:rsidP="003542EC">
      <w:pPr>
        <w:spacing w:after="240" w:line="240" w:lineRule="auto"/>
        <w:jc w:val="both"/>
        <w:rPr>
          <w:rFonts w:ascii="Times New Roman" w:hAnsi="Times New Roman" w:cs="Times New Roman"/>
        </w:rPr>
      </w:pPr>
    </w:p>
    <w:p w14:paraId="445B53D2" w14:textId="0444B9B1" w:rsidR="00E53957" w:rsidRPr="007915CB" w:rsidRDefault="003542EC" w:rsidP="003542EC">
      <w:pPr>
        <w:spacing w:after="240" w:line="240" w:lineRule="auto"/>
        <w:jc w:val="both"/>
        <w:rPr>
          <w:rFonts w:ascii="Times New Roman" w:hAnsi="Times New Roman" w:cs="Times New Roman"/>
          <w:b/>
        </w:rPr>
      </w:pPr>
      <w:r>
        <w:rPr>
          <w:rFonts w:ascii="Times New Roman" w:hAnsi="Times New Roman"/>
          <w:b/>
        </w:rPr>
        <w:t>Ieškome (atrankos kriterijai)</w:t>
      </w:r>
    </w:p>
    <w:p w14:paraId="5345A8E3" w14:textId="77777777" w:rsidR="009B1143" w:rsidRPr="009B1143" w:rsidRDefault="009B1143" w:rsidP="003542EC">
      <w:pPr>
        <w:spacing w:after="240" w:line="240" w:lineRule="auto"/>
        <w:jc w:val="both"/>
        <w:rPr>
          <w:rFonts w:ascii="Times New Roman" w:hAnsi="Times New Roman" w:cs="Times New Roman"/>
          <w:u w:val="single"/>
        </w:rPr>
      </w:pPr>
      <w:r>
        <w:rPr>
          <w:rFonts w:ascii="Times New Roman" w:hAnsi="Times New Roman"/>
          <w:u w:val="single"/>
        </w:rPr>
        <w:t>Asmeninės savybės</w:t>
      </w:r>
    </w:p>
    <w:p w14:paraId="60777D0F"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Puikūs bendravimo ir derybų įgūdžiai, įskaitant gebėjimą aukščiausiu lygmeniu atstovauti generaliniam direktoratui Komisijoje, valstybėse narėse ir tarptautiniuose forumuose. </w:t>
      </w:r>
    </w:p>
    <w:p w14:paraId="62BFFDF5" w14:textId="3C1A1CD1" w:rsidR="009B1143" w:rsidRDefault="009B1143" w:rsidP="003542EC">
      <w:pPr>
        <w:spacing w:after="240" w:line="240" w:lineRule="auto"/>
        <w:jc w:val="both"/>
        <w:rPr>
          <w:rFonts w:ascii="Times New Roman" w:hAnsi="Times New Roman" w:cs="Times New Roman"/>
        </w:rPr>
      </w:pPr>
      <w:r>
        <w:rPr>
          <w:rFonts w:ascii="Times New Roman" w:hAnsi="Times New Roman"/>
        </w:rPr>
        <w:t>- Sveika nuovoka, gebėjimas mąstyti abstrakčiai, novatoriškai ir strategiškai.</w:t>
      </w:r>
    </w:p>
    <w:p w14:paraId="66A8F3F0" w14:textId="49E83B6C"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 xml:space="preserve">Specialieji įgūdžiai ir patirtis </w:t>
      </w:r>
    </w:p>
    <w:p w14:paraId="63CC6B7C" w14:textId="234C3DB6" w:rsidR="009B1143" w:rsidRDefault="009B1143" w:rsidP="003542EC">
      <w:pPr>
        <w:spacing w:after="240" w:line="240" w:lineRule="auto"/>
        <w:jc w:val="both"/>
        <w:rPr>
          <w:rFonts w:ascii="Times New Roman" w:hAnsi="Times New Roman" w:cs="Times New Roman"/>
        </w:rPr>
      </w:pPr>
      <w:r>
        <w:rPr>
          <w:rFonts w:ascii="Times New Roman" w:hAnsi="Times New Roman"/>
        </w:rPr>
        <w:t>- Geras informacinių ir ryšių technologijų, susijusių su Europos mokslinių tyrimų, plėtros ir inovacijų politika ir platesne skaitmeninės ekonomikos ir visuomenės politika, išmanymas.</w:t>
      </w:r>
    </w:p>
    <w:p w14:paraId="731BEE2D" w14:textId="5C0DAFD3" w:rsidR="009B1143" w:rsidRDefault="009B1143" w:rsidP="003542EC">
      <w:pPr>
        <w:spacing w:after="240" w:line="240" w:lineRule="auto"/>
        <w:jc w:val="both"/>
        <w:rPr>
          <w:rFonts w:ascii="Times New Roman" w:hAnsi="Times New Roman" w:cs="Times New Roman"/>
        </w:rPr>
      </w:pPr>
      <w:r>
        <w:rPr>
          <w:rFonts w:ascii="Times New Roman" w:hAnsi="Times New Roman"/>
        </w:rPr>
        <w:t>- Geras mokslinių tyrimų politikos išmanymas (pranašumas būtų su didelio masto mokslinių tyrimų politikos iniciatyvomis ir prietaikomis susijusi patirtis) ir įrodymais pagrįsta politikos formavimo ir valdymo patirtis (pageidautina, įgyta einant aukšto lygio pareigas).</w:t>
      </w:r>
    </w:p>
    <w:p w14:paraId="3F410309" w14:textId="6D3C79DF"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 xml:space="preserve">Vadovavimo įgūdžiai </w:t>
      </w:r>
    </w:p>
    <w:p w14:paraId="7FF4F4F4"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Įrodymais pagrįsta vadovavimo patirtis ir puikūs vadovavimo įgūdžiai, gebėjimas vadovauti didelį kolektyvą ir didelius finansinius išteklius turinčiam direktoratui ir įkvėpti bei motyvuoti jo darbuotojus. </w:t>
      </w:r>
    </w:p>
    <w:p w14:paraId="6D4BE340" w14:textId="6AF6EDB7" w:rsidR="009B1143" w:rsidRDefault="009B1143" w:rsidP="003542EC">
      <w:pPr>
        <w:spacing w:after="240" w:line="240" w:lineRule="auto"/>
        <w:jc w:val="both"/>
        <w:rPr>
          <w:rFonts w:ascii="Times New Roman" w:hAnsi="Times New Roman" w:cs="Times New Roman"/>
        </w:rPr>
      </w:pPr>
      <w:r>
        <w:rPr>
          <w:rFonts w:ascii="Times New Roman" w:hAnsi="Times New Roman"/>
        </w:rPr>
        <w:t>- Papildomas pranašumas būtų strateginio planavimo ir programų valdymo patirtis, įgyta generalinio direktorato veiklos arba susijusiose srityse.</w:t>
      </w:r>
    </w:p>
    <w:p w14:paraId="12F130C2"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Įrodymais pagrįstas gebėjimas mąstyti kūrybiškai ir strategiškai, reikalingas norint suformuoti aiškią siektinų tikslų viziją ir pagal ją parengti praktiškus ir realistiškus veiksmų planus. </w:t>
      </w:r>
    </w:p>
    <w:p w14:paraId="66CCF35A" w14:textId="27B89FEF" w:rsidR="007915CB" w:rsidRPr="009B1143" w:rsidRDefault="009B1143" w:rsidP="003542EC">
      <w:pPr>
        <w:spacing w:after="240" w:line="240" w:lineRule="auto"/>
        <w:jc w:val="both"/>
        <w:rPr>
          <w:rFonts w:ascii="Times New Roman" w:hAnsi="Times New Roman" w:cs="Times New Roman"/>
          <w:b/>
        </w:rPr>
      </w:pPr>
      <w:r>
        <w:rPr>
          <w:rFonts w:ascii="Times New Roman" w:hAnsi="Times New Roman"/>
        </w:rPr>
        <w:t>- Gebėjimas valdyti dinamiškus pokyčių procesus.</w:t>
      </w:r>
    </w:p>
    <w:p w14:paraId="155CE48D" w14:textId="77777777" w:rsidR="009B1143" w:rsidRDefault="009B1143" w:rsidP="003542EC">
      <w:pPr>
        <w:spacing w:after="240" w:line="240" w:lineRule="auto"/>
        <w:jc w:val="both"/>
        <w:rPr>
          <w:rFonts w:ascii="Times New Roman" w:hAnsi="Times New Roman" w:cs="Times New Roman"/>
          <w:b/>
        </w:rPr>
      </w:pPr>
    </w:p>
    <w:p w14:paraId="58DDE128" w14:textId="269DF8C2" w:rsidR="003542EC" w:rsidRPr="007915CB" w:rsidRDefault="003542EC" w:rsidP="003542EC">
      <w:pPr>
        <w:spacing w:after="240" w:line="240" w:lineRule="auto"/>
        <w:jc w:val="both"/>
        <w:rPr>
          <w:rFonts w:ascii="Times New Roman" w:hAnsi="Times New Roman" w:cs="Times New Roman"/>
          <w:b/>
        </w:rPr>
      </w:pPr>
      <w:r>
        <w:rPr>
          <w:rFonts w:ascii="Times New Roman" w:hAnsi="Times New Roman"/>
          <w:b/>
        </w:rPr>
        <w:t>Kandidatai privalo (tinkamumo reikalavimai)</w:t>
      </w:r>
    </w:p>
    <w:p w14:paraId="5313A45B" w14:textId="77777777" w:rsidR="003542EC" w:rsidRPr="007915CB" w:rsidRDefault="003542EC" w:rsidP="003542EC">
      <w:pPr>
        <w:spacing w:after="240" w:line="240" w:lineRule="auto"/>
        <w:jc w:val="both"/>
        <w:rPr>
          <w:rFonts w:ascii="Times New Roman" w:hAnsi="Times New Roman" w:cs="Times New Roman"/>
        </w:rPr>
      </w:pPr>
      <w:r>
        <w:rPr>
          <w:rFonts w:ascii="Times New Roman" w:hAnsi="Times New Roman"/>
        </w:rPr>
        <w:t xml:space="preserve">Kandidatai galės dalyvauti atrankos etape tik jei </w:t>
      </w:r>
      <w:r>
        <w:rPr>
          <w:rFonts w:ascii="Times New Roman" w:hAnsi="Times New Roman"/>
          <w:b/>
        </w:rPr>
        <w:t>iki paraiškų pateikimo termino</w:t>
      </w:r>
      <w:r>
        <w:rPr>
          <w:rFonts w:ascii="Times New Roman" w:hAnsi="Times New Roman"/>
        </w:rPr>
        <w:t xml:space="preserve"> atitiks toliau nurodytus formalius reikalavimus.</w:t>
      </w:r>
    </w:p>
    <w:p w14:paraId="3395155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lastRenderedPageBreak/>
        <w:t>Pilietybė</w:t>
      </w:r>
      <w:r>
        <w:rPr>
          <w:rFonts w:ascii="Times New Roman" w:hAnsi="Times New Roman"/>
        </w:rPr>
        <w:t>: kandidatas turi turėti vienos iš Europos Sąjungos valstybių narių pilietybę.</w:t>
      </w:r>
    </w:p>
    <w:p w14:paraId="795FB198"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Universitetinis išsilavinimas arba diplomas</w:t>
      </w:r>
      <w:r>
        <w:rPr>
          <w:rFonts w:ascii="Times New Roman" w:hAnsi="Times New Roman"/>
        </w:rPr>
        <w:t>: kandidatas privalo turėti:</w:t>
      </w:r>
    </w:p>
    <w:p w14:paraId="672D0702" w14:textId="728CB5FA"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arba diplomu patvirtintą ketverių metų ar ilgesnį užbaigtą universitetinį išsilavinimą,</w:t>
      </w:r>
    </w:p>
    <w:p w14:paraId="4572BC0E" w14:textId="77777777"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arba diplomu patvirtintą bent trejų metų užbaigtą universitetinį išsilavinimą ir ne mažesnę kaip vienų metų atitinkamą profesinę patirtį (ši vienų metų profesinė patirtis negali būti įtraukta į baigus studijas įgytos profesinės patirties, kurios reikalaujama toliau, laikotarpį).</w:t>
      </w:r>
    </w:p>
    <w:p w14:paraId="4922525F" w14:textId="7B63113F" w:rsidR="003C4E2A" w:rsidRPr="007915CB" w:rsidRDefault="003542EC" w:rsidP="003C4E2A">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Profesinė patirtis</w:t>
      </w:r>
      <w:r>
        <w:rPr>
          <w:rFonts w:ascii="Times New Roman" w:hAnsi="Times New Roman"/>
        </w:rPr>
        <w:t>: kandidatas privalo turėti ne mažesnę kaip 15 metų darbo patirtį</w:t>
      </w:r>
      <w:r>
        <w:rPr>
          <w:rStyle w:val="FootnoteReference"/>
          <w:rFonts w:ascii="Times New Roman" w:hAnsi="Times New Roman" w:cs="Times New Roman"/>
          <w:b/>
        </w:rPr>
        <w:footnoteReference w:id="1"/>
      </w:r>
      <w:r>
        <w:rPr>
          <w:rFonts w:ascii="Times New Roman" w:hAnsi="Times New Roman"/>
        </w:rPr>
        <w:t xml:space="preserve">, įgytą baigus studijas, kurios lygmuo atitinka minėtus kvalifikacinius reikalavimus. </w:t>
      </w:r>
    </w:p>
    <w:p w14:paraId="28AAED6B" w14:textId="18D2EED6" w:rsidR="003542EC" w:rsidRPr="007915CB" w:rsidRDefault="003542EC" w:rsidP="007C23AE">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 xml:space="preserve">Vadovavimo patirtis: </w:t>
      </w:r>
      <w:r>
        <w:rPr>
          <w:rFonts w:ascii="Times New Roman" w:hAnsi="Times New Roman"/>
        </w:rPr>
        <w:t>iš baigus studijas įgytos profesinės patirties bent penkerių metų profesinė patirtis turi būti įgyta einant aukšto lygio vadovo pareigas</w:t>
      </w:r>
      <w:r>
        <w:rPr>
          <w:rStyle w:val="FootnoteReference"/>
          <w:rFonts w:ascii="Times New Roman" w:hAnsi="Times New Roman" w:cs="Times New Roman"/>
          <w:b/>
        </w:rPr>
        <w:footnoteReference w:id="2"/>
      </w:r>
      <w:r>
        <w:rPr>
          <w:rFonts w:ascii="Times New Roman" w:hAnsi="Times New Roman"/>
        </w:rPr>
        <w:t>.</w:t>
      </w:r>
    </w:p>
    <w:p w14:paraId="4062D7D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Kalbos</w:t>
      </w:r>
      <w:r>
        <w:rPr>
          <w:rFonts w:ascii="Times New Roman" w:hAnsi="Times New Roman"/>
        </w:rPr>
        <w:t>: kandidatas turi labai gerai mokėti vieną iš oficialiųjų Europos Sąjungos kalbų</w:t>
      </w:r>
      <w:r>
        <w:rPr>
          <w:rStyle w:val="FootnoteReference"/>
          <w:rFonts w:ascii="Times New Roman" w:hAnsi="Times New Roman" w:cs="Times New Roman"/>
        </w:rPr>
        <w:footnoteReference w:id="3"/>
      </w:r>
      <w:r>
        <w:rPr>
          <w:rFonts w:ascii="Times New Roman" w:hAnsi="Times New Roman"/>
        </w:rPr>
        <w:t xml:space="preserve"> ir pakankamai gerai mokėti kurią nors kitą oficialiąją ES kalbą. Atrankos komisijos per pokalbį (-ius) tikrins, ar kandidatai atitinka reikalavimą pakankamai gerai mokėti kurią nors kitą oficialiąją ES kalbą. Todėl pokalbis arba jo dalis gali vykti ta kita kalba.</w:t>
      </w:r>
    </w:p>
    <w:p w14:paraId="2AFE64BD" w14:textId="6B0093A6"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Amžiaus riba</w:t>
      </w:r>
      <w:r>
        <w:rPr>
          <w:rFonts w:ascii="Times New Roman" w:hAnsi="Times New Roman"/>
        </w:rPr>
        <w:t>: kandidatas privalo nebūti sulaukęs įprasto pensinio amžiaus, kuris Europos Sąjungos institucijų pareigūnams skaičiuojamas nuo mėnesio, kurį jiems sukanka 66 metai, pabaigos (žr. Tarnybos nuostatų</w:t>
      </w:r>
      <w:r>
        <w:rPr>
          <w:rStyle w:val="FootnoteReference"/>
          <w:rFonts w:ascii="Times New Roman" w:hAnsi="Times New Roman" w:cs="Times New Roman"/>
          <w:b/>
        </w:rPr>
        <w:footnoteReference w:id="4"/>
      </w:r>
      <w:r>
        <w:rPr>
          <w:rFonts w:ascii="Times New Roman" w:hAnsi="Times New Roman"/>
        </w:rPr>
        <w:t xml:space="preserve"> 52 straipsnio a punktą).</w:t>
      </w:r>
    </w:p>
    <w:p w14:paraId="3FFA4508" w14:textId="77777777" w:rsidR="002F0575" w:rsidRPr="007915CB" w:rsidRDefault="002F0575" w:rsidP="00081B31">
      <w:pPr>
        <w:spacing w:after="240" w:line="240" w:lineRule="auto"/>
        <w:jc w:val="both"/>
        <w:rPr>
          <w:rFonts w:ascii="Times New Roman" w:hAnsi="Times New Roman" w:cs="Times New Roman"/>
        </w:rPr>
      </w:pPr>
    </w:p>
    <w:p w14:paraId="7F370E9B" w14:textId="28BDFE18" w:rsidR="001F08A9" w:rsidRPr="007915CB" w:rsidRDefault="001F08A9" w:rsidP="00840D2D">
      <w:pPr>
        <w:tabs>
          <w:tab w:val="left" w:pos="3215"/>
        </w:tabs>
        <w:spacing w:after="240" w:line="240" w:lineRule="auto"/>
        <w:jc w:val="both"/>
        <w:rPr>
          <w:rFonts w:ascii="Times New Roman" w:hAnsi="Times New Roman" w:cs="Times New Roman"/>
          <w:b/>
        </w:rPr>
      </w:pPr>
      <w:r>
        <w:rPr>
          <w:rFonts w:ascii="Times New Roman" w:hAnsi="Times New Roman"/>
          <w:b/>
        </w:rPr>
        <w:t>Atranka ir paskyrimas</w:t>
      </w:r>
    </w:p>
    <w:p w14:paraId="17005BFE" w14:textId="60698EA1" w:rsidR="009D3D62" w:rsidRPr="007915CB" w:rsidRDefault="009D3D62" w:rsidP="00533A8D">
      <w:pPr>
        <w:pStyle w:val="Corpsdutexte0"/>
        <w:shd w:val="clear" w:color="auto" w:fill="auto"/>
        <w:spacing w:before="0" w:after="240" w:line="240" w:lineRule="auto"/>
        <w:ind w:firstLine="0"/>
        <w:jc w:val="both"/>
        <w:rPr>
          <w:rFonts w:ascii="Times New Roman" w:hAnsi="Times New Roman" w:cs="Times New Roman"/>
          <w:sz w:val="22"/>
          <w:szCs w:val="22"/>
        </w:rPr>
      </w:pPr>
      <w:r>
        <w:rPr>
          <w:rFonts w:ascii="Times New Roman" w:hAnsi="Times New Roman"/>
          <w:sz w:val="22"/>
        </w:rPr>
        <w:t>Atranka ir paskyrimas bus vykdomi laikantis Europos Komisijos nustatytos atrankos ir įdarbinimo tvarkos (žr. Su vyresniaisiais pareigūnais susijusios politikos dokumentą</w:t>
      </w:r>
      <w:r>
        <w:rPr>
          <w:rStyle w:val="FootnoteReference"/>
          <w:rFonts w:ascii="Times New Roman" w:hAnsi="Times New Roman" w:cs="Times New Roman"/>
          <w:b/>
          <w:bCs/>
          <w:sz w:val="22"/>
          <w:szCs w:val="22"/>
        </w:rPr>
        <w:footnoteReference w:id="5"/>
      </w:r>
      <w:r>
        <w:rPr>
          <w:rFonts w:ascii="Times New Roman" w:hAnsi="Times New Roman"/>
          <w:sz w:val="22"/>
        </w:rPr>
        <w:t>).</w:t>
      </w:r>
    </w:p>
    <w:p w14:paraId="52025CED" w14:textId="77777777" w:rsidR="001F08A9" w:rsidRPr="007915CB" w:rsidRDefault="00335932" w:rsidP="003542EC">
      <w:pPr>
        <w:spacing w:after="240" w:line="240" w:lineRule="auto"/>
        <w:jc w:val="both"/>
        <w:rPr>
          <w:rFonts w:ascii="Times New Roman" w:hAnsi="Times New Roman" w:cs="Times New Roman"/>
        </w:rPr>
      </w:pPr>
      <w:r>
        <w:rPr>
          <w:rFonts w:ascii="Times New Roman" w:hAnsi="Times New Roman"/>
        </w:rPr>
        <w:t>Organizuodama šią atrankos procedūrą Europos Komisija sudarys pirminės atrankos komisiją. Ši komisija išanalizuos visas paraiškas, atliks pirmąjį tinkamumo patikrinimą ir pagal pirmiau nurodytus kriterijus nustatys geriausią profilį turinčius kandidatus, kurie gali būti pakviesti pokalbio su pirminės atrankos komisija.</w:t>
      </w:r>
    </w:p>
    <w:p w14:paraId="3FB3BF72"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Po šių pokalbių pirminės atrankos komisija parengs išvadas ir pateiks kandidatų, kurie galėtų būti pakviesti tolesnio pokalbio su Europos Komisijos paskyrimų patariamuoju komitetu (PPK), sąrašą. PPK, atsižvelgdamas į pirminės atrankos komisijos išvadas, nuspręs, kuriuos kandidatus pakviesti pokalbio.</w:t>
      </w:r>
    </w:p>
    <w:p w14:paraId="6DC45FF6" w14:textId="619522C8"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lastRenderedPageBreak/>
        <w:t>Pokalbio su PPK pakviesti kandidatai dalyvaus visą dieną vyksiančiose vadovų vertinimo centro, kuriame dirba nepriklausomi įdarbinimo konsultantai, procedūrose. Atsižvelgdamas į pokalbio ir vertinimo centro ataskaitos rezultatus, PPK sudarys galutinį kandidatų, laikomų tinkančiais eiti šias pareigas, sąrašą.</w:t>
      </w:r>
    </w:p>
    <w:p w14:paraId="71AE580B" w14:textId="77777777" w:rsidR="00E55604" w:rsidRPr="007915CB" w:rsidRDefault="001F08A9" w:rsidP="003542EC">
      <w:pPr>
        <w:spacing w:after="240" w:line="240" w:lineRule="auto"/>
        <w:jc w:val="both"/>
        <w:rPr>
          <w:rFonts w:ascii="Times New Roman" w:hAnsi="Times New Roman" w:cs="Times New Roman"/>
        </w:rPr>
      </w:pPr>
      <w:r>
        <w:rPr>
          <w:rFonts w:ascii="Times New Roman" w:hAnsi="Times New Roman"/>
        </w:rPr>
        <w:t>PPK atrinkti kandidatai dalyvaus pokalbyje su atitinkamu (-ais) Komisijos nariu (-iais).</w:t>
      </w:r>
    </w:p>
    <w:p w14:paraId="6D87D0F9" w14:textId="77777777" w:rsidR="001F08A9" w:rsidRPr="007915CB" w:rsidRDefault="001F08A9" w:rsidP="00533A8D">
      <w:pPr>
        <w:spacing w:after="240" w:line="240" w:lineRule="auto"/>
        <w:jc w:val="both"/>
        <w:rPr>
          <w:rFonts w:ascii="Times New Roman" w:hAnsi="Times New Roman" w:cs="Times New Roman"/>
        </w:rPr>
      </w:pPr>
      <w:r>
        <w:rPr>
          <w:rFonts w:ascii="Times New Roman" w:hAnsi="Times New Roman"/>
        </w:rPr>
        <w:t>Po šių pokalbių Europos Komisija priims sprendimą dėl paskyrimo.</w:t>
      </w:r>
    </w:p>
    <w:p w14:paraId="0E68D3DA" w14:textId="69A5DCB1"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Atrinktas kandidatas privalo būti įvykdęs visas įstatymų nustatytas karinės tarnybos prievoles, turėti atitinkamas charakteristikas, patvirtinančias tinkamumą eiti savo pareigas, ir būti tinkamos fizinės būklės, kad galėtų vykdyti savo pareigas.</w:t>
      </w:r>
    </w:p>
    <w:p w14:paraId="6693FB2E" w14:textId="77777777"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Atrinktas kandidatas turėtų turėti arba iš nacionalinės saugumo tarnybos galėti gauti galiojantį asmens patikimumo pažymėjimą. Asmens patikimumo pažymėjimas yra administracinis sprendimas, kuris priimamas kompetentingai nacionalinei saugumo tarnybai užbaigus patikimumo patikrinimą pagal galiojančius nacionalinius saugumo įstatymus ir kitus teisės aktus ir kuriuo patvirtinama, kad asmeniui leidžiama susipažinti su nurodyto lygio įslaptinta informacija. (Pažymėtina, kad asmens patikimumo pažymėjimo išdavimo procedūra gali būti pradėta tik darbdavio, o ne paties kandidato prašymu.)</w:t>
      </w:r>
    </w:p>
    <w:p w14:paraId="5617FB43" w14:textId="422DAFF0" w:rsidR="002F0575" w:rsidRPr="007915CB" w:rsidRDefault="002F0575" w:rsidP="00533A8D">
      <w:pPr>
        <w:spacing w:after="240" w:line="240" w:lineRule="auto"/>
        <w:jc w:val="both"/>
        <w:rPr>
          <w:rFonts w:ascii="Times New Roman" w:hAnsi="Times New Roman" w:cs="Times New Roman"/>
        </w:rPr>
      </w:pPr>
      <w:r>
        <w:rPr>
          <w:rFonts w:ascii="Times New Roman" w:hAnsi="Times New Roman"/>
        </w:rPr>
        <w:t>Kandidatas galės susipažinti su „CONFIDENTIEL UE / EU CONFIDENTIAL“ arba didesnio slaptumo žyma pažymėta ES įslaptinta informacija ir dalyvauti posėdžiuose, kuriuose tokia ES įslaptinta informacija aptariama, tik po to, kai atitinkama valstybė narė išduos asmens patikimumo pažymėjimą ir kai patikrinimo procedūra bus užbaigta Europos Komisijos Saugumo direktorato teisiškai privalomu informaciniu pranešimu.</w:t>
      </w:r>
    </w:p>
    <w:p w14:paraId="6A87DB92" w14:textId="4B224480" w:rsidR="00081B31" w:rsidRPr="007915CB" w:rsidRDefault="00081B31" w:rsidP="00F14E9D">
      <w:pPr>
        <w:tabs>
          <w:tab w:val="left" w:pos="1025"/>
        </w:tabs>
        <w:spacing w:after="240" w:line="240" w:lineRule="auto"/>
        <w:jc w:val="both"/>
        <w:rPr>
          <w:rFonts w:ascii="Times New Roman" w:hAnsi="Times New Roman" w:cs="Times New Roman"/>
          <w:b/>
        </w:rPr>
      </w:pPr>
    </w:p>
    <w:p w14:paraId="78FF5C75" w14:textId="77777777"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Lygios galimybės</w:t>
      </w:r>
    </w:p>
    <w:p w14:paraId="778AEE56" w14:textId="6878FA06" w:rsidR="006B1671" w:rsidRPr="007915CB" w:rsidRDefault="00DB7D3C" w:rsidP="003542EC">
      <w:pPr>
        <w:spacing w:after="240" w:line="240" w:lineRule="auto"/>
        <w:jc w:val="both"/>
        <w:rPr>
          <w:rFonts w:ascii="Times New Roman" w:hAnsi="Times New Roman" w:cs="Times New Roman"/>
        </w:rPr>
      </w:pPr>
      <w:r>
        <w:rPr>
          <w:rFonts w:ascii="Times New Roman" w:hAnsi="Times New Roman"/>
        </w:rPr>
        <w:t>Remdamasi Tarnybos nuostatų 1d straipsniu, Europos Komisija siekia strateginio tikslo – iki dabartinės kadencijos pabaigos pasiekti lyčių lygybę visais valdymo lygmenimis ir vykdo lygių galimybių politiką, skatindama teikti paraiškas, kurios galėtų padėti užtikrinti didesnę įvairovę, lyčių lygybę ir bendrą geografinę pusiausvyrą.</w:t>
      </w:r>
    </w:p>
    <w:p w14:paraId="27E64092" w14:textId="77777777" w:rsidR="006B1671" w:rsidRPr="007915CB" w:rsidRDefault="006B1671" w:rsidP="003542EC">
      <w:pPr>
        <w:spacing w:after="240" w:line="240" w:lineRule="auto"/>
        <w:jc w:val="both"/>
        <w:rPr>
          <w:rFonts w:ascii="Times New Roman" w:hAnsi="Times New Roman" w:cs="Times New Roman"/>
          <w:b/>
        </w:rPr>
      </w:pPr>
    </w:p>
    <w:p w14:paraId="4747E719" w14:textId="7DA3A31B"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Įdarbinimo sąlygos</w:t>
      </w:r>
    </w:p>
    <w:p w14:paraId="2C797D8E" w14:textId="5181DE39" w:rsidR="001C1F92" w:rsidRPr="007915CB" w:rsidRDefault="001C1F92" w:rsidP="001C1F92">
      <w:pPr>
        <w:spacing w:after="240" w:line="240" w:lineRule="auto"/>
        <w:jc w:val="both"/>
        <w:rPr>
          <w:rFonts w:ascii="Times New Roman" w:hAnsi="Times New Roman" w:cs="Times New Roman"/>
        </w:rPr>
      </w:pPr>
      <w:r>
        <w:rPr>
          <w:rFonts w:ascii="Times New Roman" w:hAnsi="Times New Roman"/>
        </w:rPr>
        <w:t xml:space="preserve">Darbo užmokestis ir įdarbinimo sąlygos yra nustatyti Tarnybos nuostatuose. </w:t>
      </w:r>
    </w:p>
    <w:p w14:paraId="4BD27166" w14:textId="6E51C229" w:rsidR="00F75D74" w:rsidRPr="007915CB" w:rsidRDefault="00F75D74" w:rsidP="003542EC">
      <w:pPr>
        <w:spacing w:after="240" w:line="240" w:lineRule="auto"/>
        <w:jc w:val="both"/>
        <w:rPr>
          <w:rFonts w:ascii="Times New Roman" w:hAnsi="Times New Roman" w:cs="Times New Roman"/>
        </w:rPr>
      </w:pPr>
      <w:r>
        <w:rPr>
          <w:rFonts w:ascii="Times New Roman" w:hAnsi="Times New Roman"/>
        </w:rPr>
        <w:t xml:space="preserve">Atrinktas kandidatas bus įdarbintas AD 14 lygio pareigūnu. Priklausomai nuo ankstesnės profesinės patirties, jam bus nustatyta 1-a arba 2-a to pareigų lygio pakopa. </w:t>
      </w:r>
    </w:p>
    <w:p w14:paraId="63553476" w14:textId="772454AD" w:rsidR="001F08A9" w:rsidRPr="007915CB" w:rsidRDefault="00840D2D" w:rsidP="003542EC">
      <w:pPr>
        <w:spacing w:after="240" w:line="240" w:lineRule="auto"/>
        <w:jc w:val="both"/>
        <w:rPr>
          <w:rFonts w:ascii="Times New Roman" w:hAnsi="Times New Roman" w:cs="Times New Roman"/>
        </w:rPr>
      </w:pPr>
      <w:r>
        <w:rPr>
          <w:rFonts w:ascii="Times New Roman" w:hAnsi="Times New Roman"/>
        </w:rPr>
        <w:t>Atrinktas kandidatas turėtų žinoti, kad Tarnybos nuostatuose visiems naujiems pareigūnams nustatytas devynių mėnesių bandomasis laikotarpis.</w:t>
      </w:r>
    </w:p>
    <w:p w14:paraId="56CA8DF9" w14:textId="144EB24F" w:rsidR="001F08A9" w:rsidRPr="007915CB" w:rsidRDefault="001C1F92" w:rsidP="003542EC">
      <w:pPr>
        <w:spacing w:after="240" w:line="240" w:lineRule="auto"/>
        <w:jc w:val="both"/>
        <w:rPr>
          <w:rFonts w:ascii="Times New Roman" w:hAnsi="Times New Roman" w:cs="Times New Roman"/>
        </w:rPr>
      </w:pPr>
      <w:r>
        <w:rPr>
          <w:rFonts w:ascii="Times New Roman" w:hAnsi="Times New Roman"/>
        </w:rPr>
        <w:t>Darbo vieta yra Liuksemburge.</w:t>
      </w:r>
    </w:p>
    <w:p w14:paraId="7A98DD29" w14:textId="77777777" w:rsidR="00F75D74" w:rsidRPr="007915CB" w:rsidRDefault="00F75D74" w:rsidP="00F75D74">
      <w:pPr>
        <w:spacing w:after="240" w:line="240" w:lineRule="auto"/>
        <w:jc w:val="both"/>
        <w:rPr>
          <w:rFonts w:ascii="Times New Roman" w:hAnsi="Times New Roman" w:cs="Times New Roman"/>
          <w:b/>
        </w:rPr>
      </w:pPr>
      <w:r>
        <w:rPr>
          <w:rFonts w:ascii="Times New Roman" w:hAnsi="Times New Roman"/>
          <w:b/>
        </w:rPr>
        <w:t>Nepriklausomumas ir interesų deklaravimas</w:t>
      </w:r>
    </w:p>
    <w:p w14:paraId="727853A2" w14:textId="77777777" w:rsidR="00136457" w:rsidRDefault="00136457" w:rsidP="00136457">
      <w:pPr>
        <w:spacing w:after="240" w:line="240" w:lineRule="auto"/>
        <w:jc w:val="both"/>
        <w:rPr>
          <w:rFonts w:ascii="Times New Roman" w:hAnsi="Times New Roman" w:cs="Times New Roman"/>
        </w:rPr>
      </w:pPr>
      <w:r>
        <w:rPr>
          <w:rFonts w:ascii="Times New Roman" w:hAnsi="Times New Roman"/>
        </w:rPr>
        <w:t>Atrinkti kandidatai atrankos metu turės patvirtinti, kad tarnaudami viešajam interesui įsipareigoja veikti nepriklausomai, ir deklaruoti visus interesus, kurie galėtų kelti abejonių dėl jų nepriklausomumo.</w:t>
      </w:r>
    </w:p>
    <w:p w14:paraId="47F98F1B" w14:textId="51ECCD7D" w:rsidR="00717779" w:rsidRPr="007915CB" w:rsidRDefault="00717779" w:rsidP="003542EC">
      <w:pPr>
        <w:spacing w:after="240" w:line="240" w:lineRule="auto"/>
        <w:jc w:val="both"/>
        <w:rPr>
          <w:rFonts w:ascii="Times New Roman" w:hAnsi="Times New Roman" w:cs="Times New Roman"/>
          <w:b/>
        </w:rPr>
      </w:pPr>
    </w:p>
    <w:p w14:paraId="25AEF488"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lastRenderedPageBreak/>
        <w:t>Svarbi informacija kandidatams</w:t>
      </w:r>
    </w:p>
    <w:p w14:paraId="43E7DC53"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Kandidatams primenama, kad atrankos komisijų darbas yra konfidencialus. Kandidatams draudžiama tiesiogiai arba netiesiogiai susisiekti su atskirais šių komisijų nariais arba prašyti kitų asmenų tai daryti jų vardu. Visos užklausos turi būti siunčiamos atitinkamos komisijos sekretoriatui.</w:t>
      </w:r>
    </w:p>
    <w:p w14:paraId="30FC2A9A" w14:textId="77777777" w:rsidR="00AF21B0" w:rsidRPr="007915CB" w:rsidRDefault="00AF21B0" w:rsidP="00AF21B0">
      <w:pPr>
        <w:spacing w:after="240" w:line="240" w:lineRule="auto"/>
        <w:jc w:val="both"/>
        <w:rPr>
          <w:rFonts w:ascii="Times New Roman" w:hAnsi="Times New Roman" w:cs="Times New Roman"/>
          <w:b/>
        </w:rPr>
      </w:pPr>
    </w:p>
    <w:p w14:paraId="54FB369A"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t>Asmens duomenų apsauga</w:t>
      </w:r>
    </w:p>
    <w:p w14:paraId="446A97EC"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Komisija užtikrins, kad kandidatų asmens duomenys būtų tvarkomi laikantis Europos Parlamento ir Tarybos reglamento (ES) 2018/1725</w:t>
      </w:r>
      <w:r>
        <w:rPr>
          <w:rStyle w:val="FootnoteReference"/>
          <w:rFonts w:ascii="Times New Roman" w:hAnsi="Times New Roman" w:cs="Times New Roman"/>
        </w:rPr>
        <w:footnoteReference w:id="6"/>
      </w:r>
      <w:r>
        <w:rPr>
          <w:rFonts w:ascii="Times New Roman" w:hAnsi="Times New Roman"/>
        </w:rPr>
        <w:t>. Tai visų pirma pasakytina apie tokių duomenų konfidencialumą ir saugumą.</w:t>
      </w:r>
    </w:p>
    <w:p w14:paraId="0494154C" w14:textId="77777777" w:rsidR="00AF21B0" w:rsidRPr="007915CB" w:rsidRDefault="00AF21B0" w:rsidP="003542EC">
      <w:pPr>
        <w:spacing w:after="240" w:line="240" w:lineRule="auto"/>
        <w:jc w:val="both"/>
        <w:rPr>
          <w:rFonts w:ascii="Times New Roman" w:hAnsi="Times New Roman" w:cs="Times New Roman"/>
          <w:b/>
        </w:rPr>
      </w:pPr>
    </w:p>
    <w:p w14:paraId="4BF3DA5F"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Paraiškų teikimo tvarka</w:t>
      </w:r>
    </w:p>
    <w:p w14:paraId="650D4700"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Prieš teikdamas paraišką turėtumėte atidžiai pasitikrinti, ar atitinkate visus kandidatams keliamus tinkamumo reikalavimus (žr. skyrelį „Kandidatai privalo“), ypač diplomų, aukšto lygio profesinės patirties ir kalbų mokėjimo reikalavimus. Jeigu netenkinamas bent vienas iš tinkamumo reikalavimų, kandidatas automatiškai pašalinamas iš atrankos procedūros.</w:t>
      </w:r>
    </w:p>
    <w:p w14:paraId="4969B8B2" w14:textId="77777777" w:rsidR="005927E6"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Jeigu norite dalyvauti konkurse, turite užsiregistruoti internetu toliau nurodytoje svetainėje ir kiekvienu registracijos etapu laikytis pateiktų nurodymų: </w:t>
      </w:r>
    </w:p>
    <w:p w14:paraId="77DF5B81" w14:textId="77777777" w:rsidR="001F08A9" w:rsidRPr="007915CB" w:rsidRDefault="007A5261" w:rsidP="003542EC">
      <w:pPr>
        <w:spacing w:after="240" w:line="240" w:lineRule="auto"/>
        <w:jc w:val="both"/>
        <w:rPr>
          <w:rFonts w:ascii="Times New Roman" w:hAnsi="Times New Roman" w:cs="Times New Roman"/>
        </w:rPr>
      </w:pPr>
      <w:hyperlink r:id="rId17" w:history="1">
        <w:r w:rsidR="006309B5">
          <w:rPr>
            <w:rStyle w:val="Hyperlink"/>
            <w:rFonts w:ascii="Times New Roman" w:hAnsi="Times New Roman"/>
          </w:rPr>
          <w:t>https://ec.europa.eu/dgs/human-resources/seniormanagementvacancies/</w:t>
        </w:r>
      </w:hyperlink>
      <w:r w:rsidR="006309B5">
        <w:t>.</w:t>
      </w:r>
    </w:p>
    <w:p w14:paraId="4EC651B5"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Turite turėti veikiantį e. pašto adresą. Jis bus naudojamas jūsų registracijai patvirtinti, be to, juo bus su jumis susisiekiama įvairiais procedūros etapais. Todėl jeigu jūsų e. pašto adresas pasikeis, prašom apie tai pranešti Europos Komisijai.</w:t>
      </w:r>
    </w:p>
    <w:p w14:paraId="293971AF" w14:textId="35C0D6F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Kad užbaigtumėte registraciją, į sistemą reikia įkelti PDF formato gyvenimo aprašymą, pageidautina – „Europass“ gyvenimo aprašymo formatu</w:t>
      </w:r>
      <w:r>
        <w:rPr>
          <w:rStyle w:val="FootnoteReference"/>
          <w:rFonts w:ascii="Times New Roman" w:hAnsi="Times New Roman" w:cs="Times New Roman"/>
        </w:rPr>
        <w:footnoteReference w:id="7"/>
      </w:r>
      <w:r>
        <w:rPr>
          <w:rFonts w:ascii="Times New Roman" w:hAnsi="Times New Roman"/>
        </w:rPr>
        <w:t>, ir internetu pateikti motyvacinį laišką (ne daugiau kaip 8 000 spaudos ženklų). Gyvenimo aprašymas ir motyvacinis laiškas gali būti teikiami bet kuria iš oficialiųjų Europos Sąjungos kalbų.</w:t>
      </w:r>
    </w:p>
    <w:p w14:paraId="41D36D1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Turėtumėte užtikrinti, kad jūsų paraiška būtų tiksli, išsami ir teisinga.</w:t>
      </w:r>
    </w:p>
    <w:p w14:paraId="4204BBD2" w14:textId="77777777" w:rsidR="00AF21B0" w:rsidRPr="007915CB" w:rsidRDefault="00AF21B0" w:rsidP="003542EC">
      <w:pPr>
        <w:spacing w:after="240" w:line="240" w:lineRule="auto"/>
        <w:jc w:val="both"/>
        <w:rPr>
          <w:rFonts w:ascii="Times New Roman" w:hAnsi="Times New Roman" w:cs="Times New Roman"/>
        </w:rPr>
      </w:pPr>
    </w:p>
    <w:p w14:paraId="1BCB13C1"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rPr>
        <w:t xml:space="preserve">Baigęs registraciją internete, e. paštu gausite patvirtinimą, kad jūsų paraiška užregistruota. </w:t>
      </w:r>
      <w:r>
        <w:rPr>
          <w:rFonts w:ascii="Times New Roman" w:hAnsi="Times New Roman"/>
          <w:b/>
        </w:rPr>
        <w:t>Jei patvirtinimo e. paštu negavote, paraiška nebuvo užregistruota!</w:t>
      </w:r>
    </w:p>
    <w:p w14:paraId="58C18A09"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Atkreipkite dėmesį į tai, kad paraiškos nagrinėjimo eigos negalite stebėti internetu. Apie jūsų paraiškos statusą jums tiesiogiai praneš Europos Komisija.</w:t>
      </w:r>
    </w:p>
    <w:p w14:paraId="13D95A95" w14:textId="08E5FBFF" w:rsidR="001F08A9" w:rsidRPr="007915CB" w:rsidRDefault="00AF21B0" w:rsidP="003542EC">
      <w:pPr>
        <w:spacing w:after="240" w:line="240" w:lineRule="auto"/>
        <w:jc w:val="both"/>
        <w:rPr>
          <w:rFonts w:ascii="Times New Roman" w:hAnsi="Times New Roman" w:cs="Times New Roman"/>
        </w:rPr>
      </w:pPr>
      <w:r>
        <w:rPr>
          <w:rFonts w:ascii="Times New Roman" w:hAnsi="Times New Roman"/>
          <w:b/>
        </w:rPr>
        <w:t xml:space="preserve">E. paštu atsiųstos paraiškos nebus priimamos. </w:t>
      </w:r>
      <w:r>
        <w:rPr>
          <w:rFonts w:ascii="Times New Roman" w:hAnsi="Times New Roman"/>
        </w:rPr>
        <w:t xml:space="preserve">Jei norite daugiau informacijos ir (arba) jei kiltų techninių nesklandumų, siųskite e. laišką šiuo adresu: </w:t>
      </w:r>
      <w:r>
        <w:t xml:space="preserve"> </w:t>
      </w:r>
      <w:r>
        <w:br/>
      </w:r>
      <w:hyperlink r:id="rId18" w:history="1">
        <w:r>
          <w:rPr>
            <w:rStyle w:val="Hyperlink"/>
            <w:rFonts w:ascii="Times New Roman" w:hAnsi="Times New Roman"/>
          </w:rPr>
          <w:t>HR-MANAGEMENT-ONLINE@ec.europa.eu</w:t>
        </w:r>
      </w:hyperlink>
      <w:r>
        <w:t>.</w:t>
      </w:r>
    </w:p>
    <w:p w14:paraId="4E8FB49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lastRenderedPageBreak/>
        <w:t>Jūs pats atsakingas už tai, kad registracijos internetu forma būtų užpildyta laiku. Primygtinai rekomenduojame nesiregistruoti paskutinėmis registracijai skirto laiko dienomis, nes dėl didelės interneto apkrovos arba dėl interneto ryšio sutrikimų registracija internetu gali nutrūkti neužbaigta, o tada reikia kartoti visą procedūrą. Pasibaigus registracijai skirtam laikui, nebegalėsite įvesti jokių duomenų. Registracijos formos, kurias bus vėluojama nusiųsti, nebus priimamos.</w:t>
      </w:r>
    </w:p>
    <w:p w14:paraId="1474BB68" w14:textId="77777777" w:rsidR="00717779" w:rsidRPr="007915CB" w:rsidRDefault="00717779" w:rsidP="003542EC">
      <w:pPr>
        <w:spacing w:after="240" w:line="240" w:lineRule="auto"/>
        <w:jc w:val="both"/>
        <w:rPr>
          <w:rFonts w:ascii="Times New Roman" w:hAnsi="Times New Roman" w:cs="Times New Roman"/>
        </w:rPr>
      </w:pPr>
    </w:p>
    <w:p w14:paraId="5D463DE0" w14:textId="77777777" w:rsidR="00717779" w:rsidRPr="007915CB" w:rsidRDefault="001F08A9" w:rsidP="003542EC">
      <w:pPr>
        <w:spacing w:after="240" w:line="240" w:lineRule="auto"/>
        <w:jc w:val="both"/>
        <w:rPr>
          <w:rFonts w:ascii="Times New Roman" w:hAnsi="Times New Roman" w:cs="Times New Roman"/>
          <w:b/>
        </w:rPr>
      </w:pPr>
      <w:r>
        <w:rPr>
          <w:rFonts w:ascii="Times New Roman" w:hAnsi="Times New Roman"/>
          <w:b/>
        </w:rPr>
        <w:t xml:space="preserve">Galutinis terminas </w:t>
      </w:r>
    </w:p>
    <w:p w14:paraId="6AC0A3F2" w14:textId="4053CFA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Galutinis registracijos terminas – </w:t>
      </w:r>
      <w:r>
        <w:rPr>
          <w:rFonts w:ascii="Times New Roman" w:hAnsi="Times New Roman"/>
          <w:b/>
        </w:rPr>
        <w:t>2023 m. lapkričio 27 d. 12 val. (vidurdienis) Briuselio laiku</w:t>
      </w:r>
      <w:r>
        <w:rPr>
          <w:rFonts w:ascii="Times New Roman" w:hAnsi="Times New Roman"/>
        </w:rPr>
        <w:t>; vėliau registracija negalima.</w:t>
      </w:r>
    </w:p>
    <w:p w14:paraId="72416418" w14:textId="77777777" w:rsidR="001C1F92" w:rsidRPr="007915CB" w:rsidRDefault="001C1F92" w:rsidP="003542EC">
      <w:pPr>
        <w:spacing w:after="240" w:line="240" w:lineRule="auto"/>
        <w:jc w:val="both"/>
        <w:rPr>
          <w:rFonts w:ascii="Times New Roman" w:hAnsi="Times New Roman" w:cs="Times New Roman"/>
          <w:b/>
        </w:rPr>
      </w:pPr>
    </w:p>
    <w:p w14:paraId="661DD29D" w14:textId="05D2B720" w:rsidR="007E7FE2" w:rsidRPr="007915CB" w:rsidRDefault="007E7FE2" w:rsidP="003542EC">
      <w:pPr>
        <w:spacing w:after="240" w:line="240" w:lineRule="auto"/>
        <w:jc w:val="both"/>
        <w:rPr>
          <w:rFonts w:ascii="Times New Roman" w:hAnsi="Times New Roman" w:cs="Times New Roman"/>
        </w:rPr>
      </w:pPr>
    </w:p>
    <w:sectPr w:rsidR="007E7FE2" w:rsidRPr="007915CB">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D8F1" w14:textId="77777777" w:rsidR="004058D7" w:rsidRDefault="004058D7" w:rsidP="00110276">
      <w:pPr>
        <w:spacing w:after="0" w:line="240" w:lineRule="auto"/>
      </w:pPr>
      <w:r>
        <w:separator/>
      </w:r>
    </w:p>
  </w:endnote>
  <w:endnote w:type="continuationSeparator" w:id="0">
    <w:p w14:paraId="7657791C" w14:textId="77777777" w:rsidR="004058D7" w:rsidRDefault="004058D7"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7596" w14:textId="77777777" w:rsidR="008649AA" w:rsidRDefault="00864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rPr>
        <w:noProof/>
      </w:rPr>
    </w:sdtEndPr>
    <w:sdtContent>
      <w:p w14:paraId="3421BE27" w14:textId="08785B33" w:rsidR="00110276" w:rsidRPr="00FA7C3E" w:rsidRDefault="00397114" w:rsidP="008649AA">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9161" w14:textId="77777777" w:rsidR="008649AA" w:rsidRDefault="00864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BAF1" w14:textId="77777777" w:rsidR="004058D7" w:rsidRDefault="004058D7" w:rsidP="00110276">
      <w:pPr>
        <w:spacing w:after="0" w:line="240" w:lineRule="auto"/>
      </w:pPr>
      <w:r>
        <w:separator/>
      </w:r>
    </w:p>
  </w:footnote>
  <w:footnote w:type="continuationSeparator" w:id="0">
    <w:p w14:paraId="4C0FFBCC" w14:textId="77777777" w:rsidR="004058D7" w:rsidRDefault="004058D7" w:rsidP="00110276">
      <w:pPr>
        <w:spacing w:after="0" w:line="240" w:lineRule="auto"/>
      </w:pPr>
      <w:r>
        <w:continuationSeparator/>
      </w:r>
    </w:p>
  </w:footnote>
  <w:footnote w:id="1">
    <w:p w14:paraId="0E75C3F9" w14:textId="709F6D55" w:rsidR="00E62B49" w:rsidRPr="0070492C" w:rsidRDefault="00E62B49" w:rsidP="00FA7C3E">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Atsižvelgiama tik į faktiniais darbo santykiais pagrįstą profesinę patirtį, įgytą atliekant realų, tikrą darbą už užmokestį kaip darbuotojui (pagal bet kokios rūšies sutartį) arba kaip paslaugos teikėjui. Ne visą darbo dieną vykdyta profesinė veikla apskaičiuojama proporcingai patvirtintai visą darbo dieną išdirbtų valandų procentinei daliai. Į motinystės, vaiko priežiūros ir (arba) įvaikinimo atostogas atsižvelgiama, jeigu atostogauta dirbant pagal darbo sutartį. Doktorantūros studijos prilyginamos profesinei patirčiai, net jeigu už jas negaunamas atlygis, tačiau tik iki trejų metų, su sąlyga, kad studijos buvo sėkmingai baigtos. Atitinkamas laikotarpis gali būti įskaičiuotas tik vieną kartą.</w:t>
      </w:r>
    </w:p>
  </w:footnote>
  <w:footnote w:id="2">
    <w:p w14:paraId="56EBE6D8" w14:textId="5E51D7E1" w:rsidR="003542EC"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Gyvenimo aprašyme aprašydami kiekvienų metų vadovavimo patirtį, kandidatai turėtų aiškiai nurodyti: 1) eitas vadovo pareigas ir vykdytas funkcijas; 2) darbuotojų, kuriems vadovavo eidami šias pareigas, skaičių; 3) valdyto biudžeto dydį; 4) aukštesnių ir žemesnių hierarchijos lygmenų skaičių; 5) to paties lygmens vadovų skaičių.</w:t>
      </w:r>
    </w:p>
  </w:footnote>
  <w:footnote w:id="3">
    <w:p w14:paraId="3118960B" w14:textId="19F0D8CF" w:rsidR="008649AA"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Pr>
          <w:t>http://eur-lex.europa.eu/legal-content/LT/TXT/PDF/?uri=CELEX:01958R0001-20130701&amp;qid=1408533709461&amp;from=LT</w:t>
        </w:r>
      </w:hyperlink>
      <w:hyperlink r:id="rId2" w:history="1">
        <w:r>
          <w:rPr>
            <w:rStyle w:val="Hyperlink"/>
            <w:rFonts w:ascii="Times New Roman" w:hAnsi="Times New Roman"/>
            <w:sz w:val="16"/>
          </w:rPr>
          <w:t>https://eur-lex.europa.eu/legal-content/LT/TXT/?uri=CELEX%3A01958R0001-20130701</w:t>
        </w:r>
      </w:hyperlink>
      <w:r>
        <w:t>.</w:t>
      </w:r>
      <w:r>
        <w:rPr>
          <w:rStyle w:val="Hyperlink"/>
          <w:rFonts w:ascii="Times New Roman" w:hAnsi="Times New Roman"/>
          <w:sz w:val="16"/>
        </w:rPr>
        <w:t xml:space="preserve"> </w:t>
      </w:r>
    </w:p>
  </w:footnote>
  <w:footnote w:id="4">
    <w:p w14:paraId="32AC9A16" w14:textId="18DF4C14" w:rsidR="000E34E6" w:rsidRPr="0070492C" w:rsidRDefault="003542EC" w:rsidP="000E34E6">
      <w:pPr>
        <w:pStyle w:val="FootnoteText"/>
        <w:ind w:left="284" w:hanging="284"/>
        <w:jc w:val="both"/>
        <w:rPr>
          <w:rFonts w:ascii="Times New Roman" w:hAnsi="Times New Roman" w:cs="Times New Roman"/>
          <w:color w:val="0000FF" w:themeColor="hyperlink"/>
          <w:sz w:val="16"/>
          <w:szCs w:val="16"/>
          <w:u w:val="single"/>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3" w:history="1">
        <w:r>
          <w:rPr>
            <w:rStyle w:val="Hyperlink"/>
            <w:rFonts w:ascii="Times New Roman" w:hAnsi="Times New Roman"/>
            <w:sz w:val="16"/>
          </w:rPr>
          <w:t>https://eur-lex.europa.eu/legal-content/LT/TXT/?uri=CELEX%3A01962R0031-20140701</w:t>
        </w:r>
      </w:hyperlink>
      <w:r>
        <w:t>.</w:t>
      </w:r>
      <w:r>
        <w:rPr>
          <w:rStyle w:val="Hyperlink"/>
          <w:rFonts w:ascii="Times New Roman" w:hAnsi="Times New Roman"/>
          <w:sz w:val="16"/>
        </w:rPr>
        <w:t xml:space="preserve"> </w:t>
      </w:r>
    </w:p>
  </w:footnote>
  <w:footnote w:id="5">
    <w:p w14:paraId="4C919712" w14:textId="08CB58B0" w:rsidR="009D3D62" w:rsidRDefault="009D3D62" w:rsidP="009D3D62">
      <w:pPr>
        <w:pStyle w:val="FootnoteText"/>
        <w:ind w:left="284" w:hanging="284"/>
        <w:jc w:val="both"/>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4" w:history="1">
        <w:r w:rsidR="007A5261" w:rsidRPr="00C02F3D">
          <w:rPr>
            <w:rStyle w:val="Hyperlink"/>
            <w:rFonts w:ascii="Times New Roman" w:hAnsi="Times New Roman"/>
            <w:sz w:val="16"/>
          </w:rPr>
          <w:t>https://commission.europa.eu/jobs-european-commission/job-opportunities/managers-european-commission_en#documents</w:t>
        </w:r>
      </w:hyperlink>
      <w:r w:rsidR="007A5261">
        <w:rPr>
          <w:rFonts w:ascii="Times New Roman" w:hAnsi="Times New Roman"/>
          <w:sz w:val="16"/>
        </w:rPr>
        <w:t xml:space="preserve"> </w:t>
      </w:r>
      <w:r>
        <w:rPr>
          <w:rFonts w:ascii="Times New Roman" w:hAnsi="Times New Roman"/>
          <w:sz w:val="16"/>
        </w:rPr>
        <w:t>(tik anglų kalba).</w:t>
      </w:r>
    </w:p>
  </w:footnote>
  <w:footnote w:id="6">
    <w:p w14:paraId="48531ABE" w14:textId="77777777" w:rsidR="00AF21B0" w:rsidRPr="004B637B" w:rsidRDefault="00AF21B0" w:rsidP="00AF21B0">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2018 m. spalio 23 d. Europos Parlamento ir Tarybos reglamentas (ES) 2018/1725 dėl fizinių asmenų apsaugos Sąjungos institucijoms, organams, tarnyboms ir agentūroms tvarkant asmens duomenis ir dėl laisvo tokių duomenų judėjimo, kuriuo panaikinamas Reglamentas (EB) Nr. 45/2001 ir Sprendimas Nr. 1247/2002/EB (OL L 295, 2018 11 21, p. 39).</w:t>
      </w:r>
    </w:p>
  </w:footnote>
  <w:footnote w:id="7">
    <w:p w14:paraId="24BBB1E7" w14:textId="21736824" w:rsidR="00EC7181" w:rsidRPr="00EC7181" w:rsidRDefault="00EC7181" w:rsidP="00BE6643">
      <w:pPr>
        <w:pStyle w:val="FootnoteText"/>
        <w:ind w:left="284" w:hanging="284"/>
        <w:rPr>
          <w:rFonts w:ascii="Arial" w:hAnsi="Arial" w:cs="Arial"/>
          <w:sz w:val="16"/>
        </w:rPr>
      </w:pPr>
      <w:r>
        <w:rPr>
          <w:rStyle w:val="FootnoteReference"/>
          <w:rFonts w:ascii="Times New Roman" w:hAnsi="Times New Roman" w:cs="Times New Roman"/>
          <w:sz w:val="18"/>
          <w:szCs w:val="18"/>
        </w:rPr>
        <w:footnoteRef/>
      </w:r>
      <w:r>
        <w:rPr>
          <w:rFonts w:ascii="Times New Roman" w:hAnsi="Times New Roman"/>
          <w:sz w:val="18"/>
        </w:rPr>
        <w:t xml:space="preserve"> </w:t>
      </w:r>
      <w:r>
        <w:tab/>
      </w:r>
      <w:r>
        <w:rPr>
          <w:rFonts w:ascii="Times New Roman" w:hAnsi="Times New Roman"/>
          <w:sz w:val="18"/>
        </w:rPr>
        <w:t xml:space="preserve">Informacijos, kaip susikurti „Europass“ gyvenimo aprašymą, galite rasti internete </w:t>
      </w:r>
      <w:hyperlink r:id="rId5" w:history="1">
        <w:r>
          <w:rPr>
            <w:rStyle w:val="Hyperlink"/>
            <w:rFonts w:ascii="Times New Roman" w:hAnsi="Times New Roman"/>
            <w:sz w:val="18"/>
          </w:rPr>
          <w:t>https://europa.eu/europass/en/create-europass-cv</w:t>
        </w:r>
      </w:hyperlink>
      <w:r>
        <w:t>.</w:t>
      </w:r>
      <w:r>
        <w:rPr>
          <w:rFonts w:ascii="Arial" w:hAnsi="Arial"/>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DFCA2" w14:textId="77777777" w:rsidR="008649AA" w:rsidRDefault="00864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AF97" w14:textId="77777777" w:rsidR="008649AA" w:rsidRPr="00791B6C" w:rsidRDefault="008649AA" w:rsidP="00791B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5500" w14:textId="77777777" w:rsidR="008649AA" w:rsidRDefault="00864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A25535"/>
    <w:multiLevelType w:val="hybridMultilevel"/>
    <w:tmpl w:val="3B826100"/>
    <w:lvl w:ilvl="0" w:tplc="13B6907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790272120">
    <w:abstractNumId w:val="0"/>
  </w:num>
  <w:num w:numId="2" w16cid:durableId="548615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22B52"/>
    <w:rsid w:val="00036471"/>
    <w:rsid w:val="000616AE"/>
    <w:rsid w:val="0006221C"/>
    <w:rsid w:val="00081B31"/>
    <w:rsid w:val="000B11FF"/>
    <w:rsid w:val="000C68F8"/>
    <w:rsid w:val="000D2AC6"/>
    <w:rsid w:val="000E34E6"/>
    <w:rsid w:val="000F067E"/>
    <w:rsid w:val="00100151"/>
    <w:rsid w:val="00110276"/>
    <w:rsid w:val="00136457"/>
    <w:rsid w:val="00137B4B"/>
    <w:rsid w:val="00160239"/>
    <w:rsid w:val="0017173B"/>
    <w:rsid w:val="001850C7"/>
    <w:rsid w:val="001C1F92"/>
    <w:rsid w:val="001F08A9"/>
    <w:rsid w:val="001F7EC5"/>
    <w:rsid w:val="00202605"/>
    <w:rsid w:val="00207183"/>
    <w:rsid w:val="002136B6"/>
    <w:rsid w:val="00217E60"/>
    <w:rsid w:val="00223DFE"/>
    <w:rsid w:val="002549D3"/>
    <w:rsid w:val="002F0575"/>
    <w:rsid w:val="00335932"/>
    <w:rsid w:val="00337A3F"/>
    <w:rsid w:val="003535CC"/>
    <w:rsid w:val="003542EC"/>
    <w:rsid w:val="00392C54"/>
    <w:rsid w:val="00397114"/>
    <w:rsid w:val="003C4E2A"/>
    <w:rsid w:val="003C52B5"/>
    <w:rsid w:val="003C53E5"/>
    <w:rsid w:val="003E0FBA"/>
    <w:rsid w:val="004058D7"/>
    <w:rsid w:val="00420DBB"/>
    <w:rsid w:val="004741CB"/>
    <w:rsid w:val="00474471"/>
    <w:rsid w:val="004A0814"/>
    <w:rsid w:val="00500872"/>
    <w:rsid w:val="0050511F"/>
    <w:rsid w:val="00516AD8"/>
    <w:rsid w:val="00533A8D"/>
    <w:rsid w:val="00544F8A"/>
    <w:rsid w:val="00570ED2"/>
    <w:rsid w:val="005927E6"/>
    <w:rsid w:val="006009C2"/>
    <w:rsid w:val="00623094"/>
    <w:rsid w:val="006309B5"/>
    <w:rsid w:val="006337EB"/>
    <w:rsid w:val="0066676D"/>
    <w:rsid w:val="00671290"/>
    <w:rsid w:val="006A0D27"/>
    <w:rsid w:val="006B1671"/>
    <w:rsid w:val="006C5E29"/>
    <w:rsid w:val="006D50E6"/>
    <w:rsid w:val="0070371D"/>
    <w:rsid w:val="0070492C"/>
    <w:rsid w:val="00715087"/>
    <w:rsid w:val="00717779"/>
    <w:rsid w:val="007915CB"/>
    <w:rsid w:val="00791B6C"/>
    <w:rsid w:val="007A1D4C"/>
    <w:rsid w:val="007A5261"/>
    <w:rsid w:val="007C5095"/>
    <w:rsid w:val="007C6679"/>
    <w:rsid w:val="007E1A6A"/>
    <w:rsid w:val="007E1AC2"/>
    <w:rsid w:val="007E7FE2"/>
    <w:rsid w:val="00800764"/>
    <w:rsid w:val="00805BB3"/>
    <w:rsid w:val="0081601E"/>
    <w:rsid w:val="00840D2D"/>
    <w:rsid w:val="008452B6"/>
    <w:rsid w:val="008649AA"/>
    <w:rsid w:val="00887522"/>
    <w:rsid w:val="008A2556"/>
    <w:rsid w:val="008B1DAC"/>
    <w:rsid w:val="008C2C91"/>
    <w:rsid w:val="008C7C76"/>
    <w:rsid w:val="009241F8"/>
    <w:rsid w:val="0093789F"/>
    <w:rsid w:val="00944C37"/>
    <w:rsid w:val="009B1143"/>
    <w:rsid w:val="009C1DF7"/>
    <w:rsid w:val="009C53E3"/>
    <w:rsid w:val="009D3D62"/>
    <w:rsid w:val="009F1A90"/>
    <w:rsid w:val="00A06542"/>
    <w:rsid w:val="00AA6D65"/>
    <w:rsid w:val="00AF21B0"/>
    <w:rsid w:val="00B16F5D"/>
    <w:rsid w:val="00B84D68"/>
    <w:rsid w:val="00B86141"/>
    <w:rsid w:val="00BA22B2"/>
    <w:rsid w:val="00BD2190"/>
    <w:rsid w:val="00BD708C"/>
    <w:rsid w:val="00BE6643"/>
    <w:rsid w:val="00C0456C"/>
    <w:rsid w:val="00C35403"/>
    <w:rsid w:val="00C844CD"/>
    <w:rsid w:val="00C93D13"/>
    <w:rsid w:val="00CD4A50"/>
    <w:rsid w:val="00CD7E6A"/>
    <w:rsid w:val="00D17155"/>
    <w:rsid w:val="00D22C3B"/>
    <w:rsid w:val="00D52307"/>
    <w:rsid w:val="00D64A09"/>
    <w:rsid w:val="00D64A62"/>
    <w:rsid w:val="00D67CC1"/>
    <w:rsid w:val="00D94F93"/>
    <w:rsid w:val="00DB7D3C"/>
    <w:rsid w:val="00DC04EE"/>
    <w:rsid w:val="00DC36A2"/>
    <w:rsid w:val="00E018DF"/>
    <w:rsid w:val="00E202A9"/>
    <w:rsid w:val="00E25088"/>
    <w:rsid w:val="00E32C90"/>
    <w:rsid w:val="00E34962"/>
    <w:rsid w:val="00E53957"/>
    <w:rsid w:val="00E55604"/>
    <w:rsid w:val="00E62B49"/>
    <w:rsid w:val="00E70197"/>
    <w:rsid w:val="00E73E74"/>
    <w:rsid w:val="00E84962"/>
    <w:rsid w:val="00E928AF"/>
    <w:rsid w:val="00EA0A29"/>
    <w:rsid w:val="00EC409A"/>
    <w:rsid w:val="00EC5C79"/>
    <w:rsid w:val="00EC7181"/>
    <w:rsid w:val="00EF0B03"/>
    <w:rsid w:val="00F14E9D"/>
    <w:rsid w:val="00F15DD1"/>
    <w:rsid w:val="00F313DA"/>
    <w:rsid w:val="00F46720"/>
    <w:rsid w:val="00F75D74"/>
    <w:rsid w:val="00F87CE8"/>
    <w:rsid w:val="00FA7C3E"/>
    <w:rsid w:val="00FE403C"/>
    <w:rsid w:val="07209309"/>
    <w:rsid w:val="0FA7AE60"/>
    <w:rsid w:val="112CF90A"/>
    <w:rsid w:val="27785E20"/>
    <w:rsid w:val="7EA3C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7EC71FA"/>
  <w15:docId w15:val="{448863A6-01A7-4660-B6D2-99288525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semiHidden/>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semiHidden/>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basedOn w:val="Normal"/>
    <w:uiPriority w:val="34"/>
    <w:qFormat/>
    <w:rsid w:val="00516AD8"/>
    <w:pPr>
      <w:ind w:left="720"/>
      <w:contextualSpacing/>
    </w:pPr>
  </w:style>
  <w:style w:type="paragraph" w:styleId="FootnoteText">
    <w:name w:val="footnote text"/>
    <w:basedOn w:val="Normal"/>
    <w:link w:val="FootnoteTextChar"/>
    <w:unhideWhenUsed/>
    <w:rsid w:val="00516AD8"/>
    <w:pPr>
      <w:spacing w:after="0" w:line="240" w:lineRule="auto"/>
    </w:pPr>
    <w:rPr>
      <w:sz w:val="20"/>
      <w:szCs w:val="20"/>
    </w:rPr>
  </w:style>
  <w:style w:type="character" w:customStyle="1" w:styleId="FootnoteTextChar">
    <w:name w:val="Footnote Text Char"/>
    <w:basedOn w:val="DefaultParagraphFont"/>
    <w:link w:val="FootnoteText"/>
    <w:rsid w:val="00516AD8"/>
    <w:rPr>
      <w:sz w:val="20"/>
      <w:szCs w:val="20"/>
    </w:rPr>
  </w:style>
  <w:style w:type="character" w:styleId="FootnoteReference">
    <w:name w:val="footnote reference"/>
    <w:basedOn w:val="DefaultParagraphFont"/>
    <w:semiHidden/>
    <w:unhideWhenUsed/>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character" w:customStyle="1" w:styleId="Bodytext2">
    <w:name w:val="Body text|2_"/>
    <w:basedOn w:val="DefaultParagraphFont"/>
    <w:link w:val="Bodytext20"/>
    <w:rsid w:val="002549D3"/>
    <w:rPr>
      <w:rFonts w:ascii="Arial" w:eastAsia="Arial" w:hAnsi="Arial" w:cs="Arial"/>
      <w:sz w:val="20"/>
      <w:szCs w:val="20"/>
      <w:shd w:val="clear" w:color="auto" w:fill="FFFFFF"/>
    </w:rPr>
  </w:style>
  <w:style w:type="paragraph" w:customStyle="1" w:styleId="Bodytext20">
    <w:name w:val="Body text|2"/>
    <w:basedOn w:val="Normal"/>
    <w:link w:val="Bodytext2"/>
    <w:qFormat/>
    <w:rsid w:val="002549D3"/>
    <w:pPr>
      <w:widowControl w:val="0"/>
      <w:shd w:val="clear" w:color="auto" w:fill="FFFFFF"/>
      <w:spacing w:before="80" w:after="80" w:line="224" w:lineRule="exact"/>
      <w:jc w:val="both"/>
    </w:pPr>
    <w:rPr>
      <w:rFonts w:ascii="Arial" w:eastAsia="Arial" w:hAnsi="Arial" w:cs="Arial"/>
      <w:sz w:val="20"/>
      <w:szCs w:val="20"/>
    </w:rPr>
  </w:style>
  <w:style w:type="paragraph" w:customStyle="1" w:styleId="ZDGName">
    <w:name w:val="Z_DGName"/>
    <w:basedOn w:val="Normal"/>
    <w:uiPriority w:val="99"/>
    <w:semiHidden/>
    <w:rsid w:val="007915CB"/>
    <w:pPr>
      <w:widowControl w:val="0"/>
      <w:spacing w:after="0" w:line="240" w:lineRule="auto"/>
      <w:ind w:right="85"/>
    </w:pPr>
    <w:rPr>
      <w:rFonts w:ascii="Times New Roman" w:eastAsia="Times New Roman" w:hAnsi="Times New Roman" w:cs="Times New Roman"/>
      <w:sz w:val="16"/>
      <w:szCs w:val="20"/>
      <w:lang w:eastAsia="en-GB"/>
    </w:rPr>
  </w:style>
  <w:style w:type="character" w:styleId="UnresolvedMention">
    <w:name w:val="Unresolved Mention"/>
    <w:basedOn w:val="DefaultParagraphFont"/>
    <w:uiPriority w:val="99"/>
    <w:semiHidden/>
    <w:unhideWhenUsed/>
    <w:rsid w:val="0021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935">
      <w:bodyDiv w:val="1"/>
      <w:marLeft w:val="0"/>
      <w:marRight w:val="0"/>
      <w:marTop w:val="0"/>
      <w:marBottom w:val="0"/>
      <w:divBdr>
        <w:top w:val="none" w:sz="0" w:space="0" w:color="auto"/>
        <w:left w:val="none" w:sz="0" w:space="0" w:color="auto"/>
        <w:bottom w:val="none" w:sz="0" w:space="0" w:color="auto"/>
        <w:right w:val="none" w:sz="0" w:space="0" w:color="auto"/>
      </w:divBdr>
    </w:div>
    <w:div w:id="1090466266">
      <w:bodyDiv w:val="1"/>
      <w:marLeft w:val="0"/>
      <w:marRight w:val="0"/>
      <w:marTop w:val="0"/>
      <w:marBottom w:val="0"/>
      <w:divBdr>
        <w:top w:val="none" w:sz="0" w:space="0" w:color="auto"/>
        <w:left w:val="none" w:sz="0" w:space="0" w:color="auto"/>
        <w:bottom w:val="none" w:sz="0" w:space="0" w:color="auto"/>
        <w:right w:val="none" w:sz="0" w:space="0" w:color="auto"/>
      </w:divBdr>
    </w:div>
    <w:div w:id="12111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strategy.ec.europa.eu/en/policies/high-performance-computing-joint-undertaking" TargetMode="External"/><Relationship Id="rId18" Type="http://schemas.openxmlformats.org/officeDocument/2006/relationships/hyperlink" Target="mailto:HR-MANAGEMENT-ONLINE@ec.europa.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igital-strategy.ec.europa.eu/en/policies/open-science-cloud" TargetMode="External"/><Relationship Id="rId17" Type="http://schemas.openxmlformats.org/officeDocument/2006/relationships/hyperlink" Target="https://ec.europa.eu/dgs/human-resources/seniormanagementvacanci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strategy.ec.europa.eu/en/activities/flagship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strategy.ec.europa.eu/en/policies/destination-earth"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igital-strategy.ec.europa.eu/en/policies/european-quantum-communication-infrastructure-euroqci"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hpc-ju.europa.eu/index_e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LT/TXT/?uri=CELEX%3A01962R0031-20140701" TargetMode="External"/><Relationship Id="rId2" Type="http://schemas.openxmlformats.org/officeDocument/2006/relationships/hyperlink" Target="https://eur-lex.europa.eu/legal-content/LT/TXT/?uri=CELEX%3A01958R0001-20130701" TargetMode="External"/><Relationship Id="rId1" Type="http://schemas.openxmlformats.org/officeDocument/2006/relationships/hyperlink" Target="http://eur-lex.europa.eu/legal-content/LT/TXT/PDF/?uri=CELEX:01958R0001-20130701&amp;qid=1408533709461&amp;from=LT" TargetMode="External"/><Relationship Id="rId5" Type="http://schemas.openxmlformats.org/officeDocument/2006/relationships/hyperlink" Target="https://europa.eu/europass/lt/create-europass-cv" TargetMode="External"/><Relationship Id="rId4" Type="http://schemas.openxmlformats.org/officeDocument/2006/relationships/hyperlink" Target="https://commission.europa.eu/jobs-european-commission/job-opportunities/managers-european-commission_en#docu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758C18408566418C0FD9B8B61EE907" ma:contentTypeVersion="4" ma:contentTypeDescription="Create a new document." ma:contentTypeScope="" ma:versionID="b49e5b301a5af27a10e5c928ceee74b8">
  <xsd:schema xmlns:xsd="http://www.w3.org/2001/XMLSchema" xmlns:xs="http://www.w3.org/2001/XMLSchema" xmlns:p="http://schemas.microsoft.com/office/2006/metadata/properties" xmlns:ns2="266b8023-4e98-4d86-a8f7-42cedb7eb419" targetNamespace="http://schemas.microsoft.com/office/2006/metadata/properties" ma:root="true" ma:fieldsID="324372e7c6f2edcc0f62b23e9674ded3" ns2:_="">
    <xsd:import namespace="266b8023-4e98-4d86-a8f7-42cedb7eb419"/>
    <xsd:element name="properties">
      <xsd:complexType>
        <xsd:sequence>
          <xsd:element name="documentManagement">
            <xsd:complexType>
              <xsd:all>
                <xsd:element ref="ns2:MediaServiceMetadata" minOccurs="0"/>
                <xsd:element ref="ns2:MediaServiceFastMetadata" minOccurs="0"/>
                <xsd:element ref="ns2:Procedurephase" minOccurs="0"/>
                <xsd:element ref="ns2:Publica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8023-4e98-4d86-a8f7-42cedb7e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cedurephase" ma:index="10" nillable="true" ma:displayName="Procedure phase" ma:format="Dropdown" ma:internalName="Procedurephase">
      <xsd:simpleType>
        <xsd:restriction base="dms:Choice">
          <xsd:enumeration value="PUBLICATION"/>
          <xsd:enumeration value="PRE-SELECTION"/>
          <xsd:enumeration value="COMMUNICATION WITH CANDIDATES"/>
        </xsd:restriction>
      </xsd:simpleType>
    </xsd:element>
    <xsd:element name="Publicationtype" ma:index="11" nillable="true" ma:displayName="Publication type" ma:format="Dropdown" ma:internalName="Publicationtype">
      <xsd:simpleType>
        <xsd:restriction base="dms:Choice">
          <xsd:enumeration value="INTERNAL"/>
          <xsd:enumeration value="EXTERNAL"/>
          <xsd:enumeration value="INTERNAL, INTER-INST, EXTERNAL"/>
          <xsd:enumeration value="INTERNAL, INTER-INST"/>
          <xsd:enumeration value="INTER-INST, EXTER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rocedurephase xmlns="266b8023-4e98-4d86-a8f7-42cedb7eb419">PUBLICATION</Procedurephase>
    <Publicationtype xmlns="266b8023-4e98-4d86-a8f7-42cedb7eb419">EXTERNAL</Publicationtype>
  </documentManagement>
</p:properties>
</file>

<file path=customXml/itemProps1.xml><?xml version="1.0" encoding="utf-8"?>
<ds:datastoreItem xmlns:ds="http://schemas.openxmlformats.org/officeDocument/2006/customXml" ds:itemID="{EB562BFB-DDB3-461D-B3C6-74B494563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b8023-4e98-4d86-a8f7-42cedb7eb4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2FC0D7-C62B-4325-9FFD-90011EC8AFE1}">
  <ds:schemaRefs>
    <ds:schemaRef ds:uri="http://schemas.microsoft.com/sharepoint/v3/contenttype/forms"/>
  </ds:schemaRefs>
</ds:datastoreItem>
</file>

<file path=customXml/itemProps3.xml><?xml version="1.0" encoding="utf-8"?>
<ds:datastoreItem xmlns:ds="http://schemas.openxmlformats.org/officeDocument/2006/customXml" ds:itemID="{D3233081-6A2C-422E-9A48-24ABB82F837F}">
  <ds:schemaRefs>
    <ds:schemaRef ds:uri="http://schemas.openxmlformats.org/officeDocument/2006/bibliography"/>
  </ds:schemaRefs>
</ds:datastoreItem>
</file>

<file path=customXml/itemProps4.xml><?xml version="1.0" encoding="utf-8"?>
<ds:datastoreItem xmlns:ds="http://schemas.openxmlformats.org/officeDocument/2006/customXml" ds:itemID="{EA3AFB75-2E9B-437B-86AD-4BABCA0BEB5B}">
  <ds:schemaRefs>
    <ds:schemaRef ds:uri="http://schemas.microsoft.com/office/2006/metadata/properties"/>
    <ds:schemaRef ds:uri="http://schemas.microsoft.com/office/infopath/2007/PartnerControls"/>
    <ds:schemaRef ds:uri="266b8023-4e98-4d86-a8f7-42cedb7eb419"/>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2123</Words>
  <Characters>12107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LAZICKAITE Renata (DGT)</cp:lastModifiedBy>
  <cp:revision>3</cp:revision>
  <cp:lastPrinted>2018-05-18T08:34:00Z</cp:lastPrinted>
  <dcterms:created xsi:type="dcterms:W3CDTF">2023-10-16T08:33:00Z</dcterms:created>
  <dcterms:modified xsi:type="dcterms:W3CDTF">2023-10-19T08:09:00Z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24</vt:lpwstr>
  </property>
  <property fmtid="{D5CDD505-2E9C-101B-9397-08002B2CF9AE}" pid="3" name="Offisync_ServerID">
    <vt:lpwstr>0d3b22a6-6203-4efc-8e8e-b5279256493b</vt:lpwstr>
  </property>
  <property fmtid="{D5CDD505-2E9C-101B-9397-08002B2CF9AE}" pid="4" name="Offisync_ProviderInitializationData">
    <vt:lpwstr>https://webgate.ec.europa.eu/connected</vt:lpwstr>
  </property>
  <property fmtid="{D5CDD505-2E9C-101B-9397-08002B2CF9AE}" pid="5" name="Jive_LatestUserAccountName">
    <vt:lpwstr>kytoltu</vt:lpwstr>
  </property>
  <property fmtid="{D5CDD505-2E9C-101B-9397-08002B2CF9AE}" pid="6" name="Jive_VersionGuid">
    <vt:lpwstr>33754013-f31b-4bbc-8276-57afe9ff3fc9</vt:lpwstr>
  </property>
  <property fmtid="{D5CDD505-2E9C-101B-9397-08002B2CF9AE}" pid="7" name="Offisync_UniqueId">
    <vt:lpwstr>162037</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2023-01-13T07:40:32Z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1034dbf8-9560-4bc9-86a2-8e60141f00e3</vt:lpwstr>
  </property>
  <property fmtid="{D5CDD505-2E9C-101B-9397-08002B2CF9AE}" pid="18" name="MSIP_Label_6bd9ddd1-4d20-43f6-abfa-fc3c07406f94_ContentBits">
    <vt:lpwstr>0</vt:lpwstr>
  </property>
  <property fmtid="{D5CDD505-2E9C-101B-9397-08002B2CF9AE}" pid="19" name="ContentTypeId">
    <vt:lpwstr>0x01010054758C18408566418C0FD9B8B61EE907</vt:lpwstr>
  </property>
</Properties>
</file>